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456"/>
        <w:gridCol w:w="6115"/>
      </w:tblGrid>
      <w:tr w:rsidR="00F333E9" w:rsidTr="00F333E9">
        <w:tc>
          <w:tcPr>
            <w:tcW w:w="3708" w:type="dxa"/>
          </w:tcPr>
          <w:p w:rsidR="00F333E9" w:rsidRDefault="00F333E9"/>
        </w:tc>
        <w:tc>
          <w:tcPr>
            <w:tcW w:w="6429" w:type="dxa"/>
          </w:tcPr>
          <w:p w:rsidR="00F333E9" w:rsidRDefault="00F333E9">
            <w:pPr>
              <w:tabs>
                <w:tab w:val="left" w:pos="1245"/>
                <w:tab w:val="left" w:pos="1400"/>
                <w:tab w:val="left" w:pos="1640"/>
              </w:tabs>
              <w:jc w:val="right"/>
              <w:rPr>
                <w:b/>
                <w:bCs/>
              </w:rPr>
            </w:pPr>
            <w:r>
              <w:t>Приложение № 4</w:t>
            </w:r>
          </w:p>
          <w:p w:rsidR="00F333E9" w:rsidRDefault="00F333E9">
            <w:pPr>
              <w:jc w:val="right"/>
            </w:pPr>
            <w:r>
              <w:t>к  Порядку осуществления Финансовым управлением администрации Северо-Енисейского района полномочий по внутреннему муниципальному финансовому контролю</w:t>
            </w:r>
            <w:r w:rsidR="00A90A95">
              <w:t xml:space="preserve">,  </w:t>
            </w:r>
            <w:r w:rsidR="00A90A95" w:rsidRPr="00A90A95">
              <w:t xml:space="preserve">полномочий по </w:t>
            </w:r>
            <w:proofErr w:type="gramStart"/>
            <w:r w:rsidR="00A90A95" w:rsidRPr="00A90A95">
              <w:t>контролю за</w:t>
            </w:r>
            <w:proofErr w:type="gramEnd"/>
            <w:r w:rsidR="00A90A95" w:rsidRPr="00A90A95">
              <w:t xml:space="preserve"> соблюдением законодательства Российской Федерации о контрактной системе в сфере закупок в соответствии с  федеральными стандартами внутреннего государственного (муниципального) финансового контроля, утвержденными  Правительством Российской Федерации</w:t>
            </w:r>
            <w:r>
              <w:t xml:space="preserve">, утвержденному приказом Финансового управления администрации </w:t>
            </w:r>
          </w:p>
          <w:p w:rsidR="00F333E9" w:rsidRDefault="00F333E9">
            <w:pPr>
              <w:jc w:val="right"/>
            </w:pPr>
            <w:r>
              <w:t xml:space="preserve">Северо-Енисейского района </w:t>
            </w:r>
          </w:p>
          <w:p w:rsidR="00F333E9" w:rsidRDefault="00F333E9">
            <w:pPr>
              <w:jc w:val="right"/>
            </w:pPr>
            <w:r>
              <w:t>от 29.06..2015 № 74-ОД</w:t>
            </w:r>
          </w:p>
          <w:p w:rsidR="00F333E9" w:rsidRDefault="00F333E9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outlineLvl w:val="1"/>
            </w:pPr>
          </w:p>
          <w:p w:rsidR="00E94BD7" w:rsidRDefault="00E94BD7" w:rsidP="00E94BD7">
            <w:pPr>
              <w:jc w:val="right"/>
            </w:pPr>
            <w:proofErr w:type="gramStart"/>
            <w:r>
              <w:rPr>
                <w:i/>
                <w:color w:val="FF0000"/>
              </w:rPr>
              <w:t>(</w:t>
            </w:r>
            <w:r w:rsidRPr="0067489E">
              <w:rPr>
                <w:color w:val="FF0000"/>
              </w:rPr>
              <w:t xml:space="preserve">Приложение № </w:t>
            </w:r>
            <w:r>
              <w:rPr>
                <w:color w:val="FF0000"/>
              </w:rPr>
              <w:t>4</w:t>
            </w:r>
            <w:r w:rsidRPr="00CC66C5">
              <w:t xml:space="preserve"> к Порядку</w:t>
            </w:r>
            <w:r>
              <w:rPr>
                <w:i/>
                <w:color w:val="FF0000"/>
              </w:rPr>
              <w:t xml:space="preserve"> </w:t>
            </w:r>
            <w:r>
              <w:t xml:space="preserve">осуществления Финансовым управлением администрации Северо-Енисейского района полномочий по внутреннему муниципальному финансовому контролю </w:t>
            </w:r>
            <w:r w:rsidRPr="00CA290F">
              <w:t>полномочий по контролю за соблюдением законодательства Российской Федерации о контрактной системе в сфере закупок в соответствии с  федеральными стандартами внутреннего государственного (муниципального) финансового контроля</w:t>
            </w:r>
            <w:r>
              <w:t xml:space="preserve">, утвержденному приказом Финансового управления администрации Северо-Енисейского района </w:t>
            </w:r>
            <w:proofErr w:type="gramEnd"/>
          </w:p>
          <w:p w:rsidR="00E94BD7" w:rsidRDefault="00E94BD7" w:rsidP="00E94BD7">
            <w:pPr>
              <w:jc w:val="right"/>
            </w:pPr>
            <w:r>
              <w:t>от 29.06.2015 № 74-ОД,</w:t>
            </w:r>
          </w:p>
          <w:p w:rsidR="00E94BD7" w:rsidRDefault="00E94BD7" w:rsidP="00E94BD7">
            <w:pPr>
              <w:pStyle w:val="ConsPlusNormal"/>
              <w:widowControl/>
              <w:ind w:firstLine="426"/>
              <w:jc w:val="right"/>
              <w:rPr>
                <w:i/>
                <w:color w:val="FF0000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исключено </w:t>
            </w:r>
            <w:r w:rsidRPr="00E722B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приказом Финансового управления администрации Северо-Енисейского района</w:t>
            </w:r>
            <w:r>
              <w:rPr>
                <w:i/>
                <w:color w:val="FF0000"/>
              </w:rPr>
              <w:t xml:space="preserve"> от 29.01.2021 № 12-ОД)</w:t>
            </w:r>
          </w:p>
          <w:p w:rsidR="00E94BD7" w:rsidRDefault="00E94BD7">
            <w:pPr>
              <w:widowControl w:val="0"/>
              <w:autoSpaceDE w:val="0"/>
              <w:autoSpaceDN w:val="0"/>
              <w:adjustRightInd w:val="0"/>
              <w:jc w:val="right"/>
            </w:pPr>
          </w:p>
          <w:p w:rsidR="00F333E9" w:rsidRDefault="00F333E9">
            <w:pPr>
              <w:jc w:val="right"/>
            </w:pPr>
            <w:r>
              <w:t xml:space="preserve">, </w:t>
            </w:r>
          </w:p>
          <w:p w:rsidR="00F333E9" w:rsidRDefault="00F333E9">
            <w:pPr>
              <w:jc w:val="right"/>
            </w:pPr>
          </w:p>
        </w:tc>
      </w:tr>
    </w:tbl>
    <w:p w:rsidR="00F333E9" w:rsidRDefault="00F333E9" w:rsidP="00F333E9">
      <w:pPr>
        <w:widowControl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Уведомление </w:t>
      </w:r>
    </w:p>
    <w:p w:rsidR="00F333E9" w:rsidRDefault="00F333E9" w:rsidP="00F333E9">
      <w:pPr>
        <w:jc w:val="center"/>
        <w:rPr>
          <w:b/>
          <w:bCs/>
        </w:rPr>
      </w:pPr>
      <w:r>
        <w:rPr>
          <w:b/>
          <w:bCs/>
        </w:rPr>
        <w:t xml:space="preserve">о применении Финансовым управлением администрации </w:t>
      </w:r>
    </w:p>
    <w:p w:rsidR="00F333E9" w:rsidRDefault="00F333E9" w:rsidP="00F333E9">
      <w:pPr>
        <w:jc w:val="center"/>
        <w:rPr>
          <w:b/>
          <w:bCs/>
        </w:rPr>
      </w:pPr>
      <w:r>
        <w:rPr>
          <w:b/>
          <w:bCs/>
        </w:rPr>
        <w:t>Северо-Енисейского района бюджетных мер принуждения</w:t>
      </w:r>
      <w:bookmarkStart w:id="0" w:name="_GoBack"/>
      <w:bookmarkEnd w:id="0"/>
    </w:p>
    <w:sectPr w:rsidR="00F33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922"/>
    <w:rsid w:val="003553CD"/>
    <w:rsid w:val="003853B1"/>
    <w:rsid w:val="00920922"/>
    <w:rsid w:val="009813C4"/>
    <w:rsid w:val="00A90A95"/>
    <w:rsid w:val="00C524CB"/>
    <w:rsid w:val="00E94BD7"/>
    <w:rsid w:val="00F3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3E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90A95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ConsPlusNormal">
    <w:name w:val="ConsPlusNormal"/>
    <w:rsid w:val="00E94B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3E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90A95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ConsPlusNormal">
    <w:name w:val="ConsPlusNormal"/>
    <w:rsid w:val="00E94B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2020-07-31T10:00:00Z</dcterms:created>
  <dcterms:modified xsi:type="dcterms:W3CDTF">2021-01-29T09:01:00Z</dcterms:modified>
</cp:coreProperties>
</file>